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Indirizzi, criteri ed indicazioni per il conferimento di incarichi, consulenze, designazioni, nomine e composizioni di commissioni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indirizzi, criteri ed indicazioni per il conferimento di incarichi, consulenze, designazioni, nomine e composizioni di commissioni.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per la nomina, designazione e revoca di rappresentanti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2314B1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D6DDD" w:rsidRDefault="002314B1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14B1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6DD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2020-06-30T10:58:00Z</dcterms:modified>
</cp:coreProperties>
</file>